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50671" w14:textId="77777777" w:rsidR="00B80CFA" w:rsidRPr="00B80CFA" w:rsidRDefault="00B80CFA" w:rsidP="00B80CFA">
      <w:pPr>
        <w:pStyle w:val="Heading1"/>
        <w:shd w:val="clear" w:color="auto" w:fill="FFFFFF"/>
        <w:spacing w:before="0" w:line="240" w:lineRule="atLeast"/>
        <w:textAlignment w:val="baseline"/>
        <w:rPr>
          <w:rFonts w:ascii="Arial" w:hAnsi="Arial" w:cs="Arial"/>
          <w:color w:val="05817C"/>
          <w:sz w:val="40"/>
          <w:szCs w:val="40"/>
        </w:rPr>
      </w:pPr>
      <w:r w:rsidRPr="00B80CFA">
        <w:rPr>
          <w:rFonts w:ascii="Arial" w:hAnsi="Arial" w:cs="Arial"/>
          <w:b/>
          <w:bCs/>
          <w:color w:val="05817C"/>
          <w:sz w:val="40"/>
          <w:szCs w:val="40"/>
        </w:rPr>
        <w:t xml:space="preserve">Falling </w:t>
      </w:r>
      <w:proofErr w:type="gramStart"/>
      <w:r w:rsidRPr="00B80CFA">
        <w:rPr>
          <w:rFonts w:ascii="Arial" w:hAnsi="Arial" w:cs="Arial"/>
          <w:b/>
          <w:bCs/>
          <w:color w:val="05817C"/>
          <w:sz w:val="40"/>
          <w:szCs w:val="40"/>
        </w:rPr>
        <w:t>In</w:t>
      </w:r>
      <w:proofErr w:type="gramEnd"/>
      <w:r w:rsidRPr="00B80CFA">
        <w:rPr>
          <w:rFonts w:ascii="Arial" w:hAnsi="Arial" w:cs="Arial"/>
          <w:b/>
          <w:bCs/>
          <w:color w:val="05817C"/>
          <w:sz w:val="40"/>
          <w:szCs w:val="40"/>
        </w:rPr>
        <w:t xml:space="preserve"> Love With “Real Families”</w:t>
      </w:r>
    </w:p>
    <w:p w14:paraId="3944D4E0" w14:textId="77777777" w:rsidR="00B80CFA" w:rsidRPr="00B80CFA" w:rsidRDefault="00B80CFA" w:rsidP="00B80CFA">
      <w:pPr>
        <w:pStyle w:val="etpbtitlemetacontainer"/>
        <w:shd w:val="clear" w:color="auto" w:fill="FFFFFF"/>
        <w:spacing w:before="0" w:beforeAutospacing="0" w:after="0" w:afterAutospacing="0"/>
        <w:textAlignment w:val="baseline"/>
        <w:rPr>
          <w:rFonts w:ascii="Arial" w:hAnsi="Arial" w:cs="Arial"/>
          <w:color w:val="666666"/>
          <w:sz w:val="40"/>
          <w:szCs w:val="40"/>
        </w:rPr>
      </w:pPr>
      <w:r w:rsidRPr="00B80CFA">
        <w:rPr>
          <w:rFonts w:ascii="Arial" w:hAnsi="Arial" w:cs="Arial"/>
          <w:color w:val="666666"/>
          <w:sz w:val="40"/>
          <w:szCs w:val="40"/>
        </w:rPr>
        <w:t>by </w:t>
      </w:r>
      <w:hyperlink r:id="rId5" w:tooltip="Posts by John Freund, CM" w:history="1">
        <w:r w:rsidRPr="00B80CFA">
          <w:rPr>
            <w:rStyle w:val="Hyperlink"/>
            <w:rFonts w:ascii="Arial" w:eastAsiaTheme="majorEastAsia" w:hAnsi="Arial" w:cs="Arial"/>
            <w:color w:val="666666"/>
            <w:sz w:val="40"/>
            <w:szCs w:val="40"/>
            <w:bdr w:val="none" w:sz="0" w:space="0" w:color="auto" w:frame="1"/>
          </w:rPr>
          <w:t>John Freund, CM</w:t>
        </w:r>
      </w:hyperlink>
      <w:r w:rsidRPr="00B80CFA">
        <w:rPr>
          <w:rFonts w:ascii="Arial" w:hAnsi="Arial" w:cs="Arial"/>
          <w:color w:val="666666"/>
          <w:sz w:val="40"/>
          <w:szCs w:val="40"/>
        </w:rPr>
        <w:t> | </w:t>
      </w:r>
      <w:r w:rsidRPr="00B80CFA">
        <w:rPr>
          <w:rStyle w:val="published"/>
          <w:rFonts w:ascii="Arial" w:hAnsi="Arial" w:cs="Arial"/>
          <w:color w:val="666666"/>
          <w:sz w:val="40"/>
          <w:szCs w:val="40"/>
          <w:bdr w:val="none" w:sz="0" w:space="0" w:color="auto" w:frame="1"/>
        </w:rPr>
        <w:t>Mar 19, 2021</w:t>
      </w:r>
      <w:r w:rsidRPr="00B80CFA">
        <w:rPr>
          <w:rFonts w:ascii="Arial" w:hAnsi="Arial" w:cs="Arial"/>
          <w:color w:val="666666"/>
          <w:sz w:val="40"/>
          <w:szCs w:val="40"/>
        </w:rPr>
        <w:t> | </w:t>
      </w:r>
      <w:hyperlink r:id="rId6" w:history="1">
        <w:r w:rsidRPr="00B80CFA">
          <w:rPr>
            <w:rStyle w:val="Hyperlink"/>
            <w:rFonts w:ascii="Arial" w:eastAsiaTheme="majorEastAsia" w:hAnsi="Arial" w:cs="Arial"/>
            <w:color w:val="666666"/>
            <w:sz w:val="40"/>
            <w:szCs w:val="40"/>
            <w:bdr w:val="none" w:sz="0" w:space="0" w:color="auto" w:frame="1"/>
          </w:rPr>
          <w:t>Formation</w:t>
        </w:r>
      </w:hyperlink>
      <w:r w:rsidRPr="00B80CFA">
        <w:rPr>
          <w:rFonts w:ascii="Arial" w:hAnsi="Arial" w:cs="Arial"/>
          <w:color w:val="666666"/>
          <w:sz w:val="40"/>
          <w:szCs w:val="40"/>
        </w:rPr>
        <w:t>, </w:t>
      </w:r>
      <w:hyperlink r:id="rId7" w:history="1">
        <w:r w:rsidRPr="00B80CFA">
          <w:rPr>
            <w:rStyle w:val="Hyperlink"/>
            <w:rFonts w:ascii="Arial" w:eastAsiaTheme="majorEastAsia" w:hAnsi="Arial" w:cs="Arial"/>
            <w:color w:val="666666"/>
            <w:sz w:val="40"/>
            <w:szCs w:val="40"/>
            <w:bdr w:val="none" w:sz="0" w:space="0" w:color="auto" w:frame="1"/>
          </w:rPr>
          <w:t>Reflections</w:t>
        </w:r>
      </w:hyperlink>
      <w:r w:rsidRPr="00B80CFA">
        <w:rPr>
          <w:rFonts w:ascii="Arial" w:hAnsi="Arial" w:cs="Arial"/>
          <w:color w:val="666666"/>
          <w:sz w:val="40"/>
          <w:szCs w:val="40"/>
        </w:rPr>
        <w:t>, </w:t>
      </w:r>
      <w:hyperlink r:id="rId8" w:history="1">
        <w:r w:rsidRPr="00B80CFA">
          <w:rPr>
            <w:rStyle w:val="Hyperlink"/>
            <w:rFonts w:ascii="Arial" w:eastAsiaTheme="majorEastAsia" w:hAnsi="Arial" w:cs="Arial"/>
            <w:color w:val="666666"/>
            <w:sz w:val="40"/>
            <w:szCs w:val="40"/>
            <w:bdr w:val="none" w:sz="0" w:space="0" w:color="auto" w:frame="1"/>
          </w:rPr>
          <w:t>Vincentian Family</w:t>
        </w:r>
      </w:hyperlink>
    </w:p>
    <w:p w14:paraId="5F3EE1C0" w14:textId="77777777" w:rsidR="00B80CFA" w:rsidRPr="00B80CFA" w:rsidRDefault="00B80CFA" w:rsidP="00B7245D">
      <w:pPr>
        <w:pStyle w:val="Heading3"/>
        <w:shd w:val="clear" w:color="auto" w:fill="FFFFFF"/>
        <w:spacing w:before="0" w:beforeAutospacing="0" w:after="0" w:afterAutospacing="0" w:line="240" w:lineRule="atLeast"/>
        <w:textAlignment w:val="baseline"/>
        <w:rPr>
          <w:rStyle w:val="Strong"/>
          <w:rFonts w:ascii="Arial" w:hAnsi="Arial" w:cs="Arial"/>
          <w:b/>
          <w:bCs/>
          <w:color w:val="05817C"/>
          <w:sz w:val="24"/>
          <w:szCs w:val="24"/>
          <w:bdr w:val="none" w:sz="0" w:space="0" w:color="auto" w:frame="1"/>
        </w:rPr>
      </w:pPr>
    </w:p>
    <w:p w14:paraId="7179EDC2" w14:textId="2CFC1F06" w:rsidR="00B7245D" w:rsidRPr="00B80CFA" w:rsidRDefault="00B7245D" w:rsidP="00B7245D">
      <w:pPr>
        <w:pStyle w:val="Heading3"/>
        <w:shd w:val="clear" w:color="auto" w:fill="FFFFFF"/>
        <w:spacing w:before="0" w:beforeAutospacing="0" w:after="0" w:afterAutospacing="0" w:line="240" w:lineRule="atLeast"/>
        <w:textAlignment w:val="baseline"/>
        <w:rPr>
          <w:rFonts w:ascii="Arial" w:hAnsi="Arial" w:cs="Arial"/>
          <w:b w:val="0"/>
          <w:bCs w:val="0"/>
          <w:color w:val="05817C"/>
          <w:sz w:val="36"/>
          <w:szCs w:val="36"/>
        </w:rPr>
      </w:pPr>
      <w:r w:rsidRPr="00B80CFA">
        <w:rPr>
          <w:rStyle w:val="Strong"/>
          <w:rFonts w:ascii="Arial" w:hAnsi="Arial" w:cs="Arial"/>
          <w:b/>
          <w:bCs/>
          <w:color w:val="05817C"/>
          <w:sz w:val="36"/>
          <w:szCs w:val="36"/>
          <w:bdr w:val="none" w:sz="0" w:space="0" w:color="auto" w:frame="1"/>
        </w:rPr>
        <w:t>“Real families”</w:t>
      </w:r>
    </w:p>
    <w:p w14:paraId="6DA3217C"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Fonts w:ascii="Arial" w:hAnsi="Arial" w:cs="Arial"/>
          <w:color w:val="333333"/>
        </w:rPr>
        <w:t>I think that in my eighties I can be called a “retired” marriage and family therapist. In my active years, I often heard </w:t>
      </w:r>
      <w:r w:rsidRPr="00B80CFA">
        <w:rPr>
          <w:rStyle w:val="Strong"/>
          <w:rFonts w:ascii="Arial" w:hAnsi="Arial" w:cs="Arial"/>
          <w:color w:val="333333"/>
          <w:bdr w:val="none" w:sz="0" w:space="0" w:color="auto" w:frame="1"/>
        </w:rPr>
        <w:t>two seemingly contradictory thoughts about parents.</w:t>
      </w:r>
      <w:r w:rsidRPr="00B80CFA">
        <w:rPr>
          <w:rFonts w:ascii="Arial" w:hAnsi="Arial" w:cs="Arial"/>
          <w:color w:val="333333"/>
        </w:rPr>
        <w:t> (In the days of my training in the field, the terminology had evolved from “Marriage therapist” to “Marriage and Family Therapist.’ I believe the term today for my professional association has evolved to focus on “relationship therapy.”)</w:t>
      </w:r>
    </w:p>
    <w:p w14:paraId="2648958C"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Style w:val="Strong"/>
          <w:rFonts w:ascii="Arial" w:hAnsi="Arial" w:cs="Arial"/>
          <w:color w:val="333333"/>
          <w:bdr w:val="none" w:sz="0" w:space="0" w:color="auto" w:frame="1"/>
        </w:rPr>
        <w:t>On the one hand … “As my father (mother) always said…” is completed by something we learned and treasure to this day.</w:t>
      </w:r>
    </w:p>
    <w:p w14:paraId="499DED4E"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Style w:val="Strong"/>
          <w:rFonts w:ascii="Arial" w:hAnsi="Arial" w:cs="Arial"/>
          <w:color w:val="333333"/>
          <w:bdr w:val="none" w:sz="0" w:space="0" w:color="auto" w:frame="1"/>
        </w:rPr>
        <w:t xml:space="preserve">On the other </w:t>
      </w:r>
      <w:proofErr w:type="gramStart"/>
      <w:r w:rsidRPr="00B80CFA">
        <w:rPr>
          <w:rStyle w:val="Strong"/>
          <w:rFonts w:ascii="Arial" w:hAnsi="Arial" w:cs="Arial"/>
          <w:color w:val="333333"/>
          <w:bdr w:val="none" w:sz="0" w:space="0" w:color="auto" w:frame="1"/>
        </w:rPr>
        <w:t>hand</w:t>
      </w:r>
      <w:proofErr w:type="gramEnd"/>
      <w:r w:rsidRPr="00B80CFA">
        <w:rPr>
          <w:rStyle w:val="Strong"/>
          <w:rFonts w:ascii="Arial" w:hAnsi="Arial" w:cs="Arial"/>
          <w:color w:val="333333"/>
          <w:bdr w:val="none" w:sz="0" w:space="0" w:color="auto" w:frame="1"/>
        </w:rPr>
        <w:t xml:space="preserve">… “I can’t believe it. I swore I would never… [fill in the blanks for what mother (father) did] Yet here I am doing </w:t>
      </w:r>
      <w:proofErr w:type="gramStart"/>
      <w:r w:rsidRPr="00B80CFA">
        <w:rPr>
          <w:rStyle w:val="Strong"/>
          <w:rFonts w:ascii="Arial" w:hAnsi="Arial" w:cs="Arial"/>
          <w:color w:val="333333"/>
          <w:bdr w:val="none" w:sz="0" w:space="0" w:color="auto" w:frame="1"/>
        </w:rPr>
        <w:t>exactly the same</w:t>
      </w:r>
      <w:proofErr w:type="gramEnd"/>
      <w:r w:rsidRPr="00B80CFA">
        <w:rPr>
          <w:rStyle w:val="Strong"/>
          <w:rFonts w:ascii="Arial" w:hAnsi="Arial" w:cs="Arial"/>
          <w:color w:val="333333"/>
          <w:bdr w:val="none" w:sz="0" w:space="0" w:color="auto" w:frame="1"/>
        </w:rPr>
        <w:t xml:space="preserve"> thing.”</w:t>
      </w:r>
    </w:p>
    <w:p w14:paraId="4AA5B42F"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proofErr w:type="gramStart"/>
      <w:r w:rsidRPr="00B80CFA">
        <w:rPr>
          <w:rStyle w:val="Strong"/>
          <w:rFonts w:ascii="Arial" w:hAnsi="Arial" w:cs="Arial"/>
          <w:color w:val="333333"/>
          <w:bdr w:val="none" w:sz="0" w:space="0" w:color="auto" w:frame="1"/>
        </w:rPr>
        <w:t>Such  comments</w:t>
      </w:r>
      <w:proofErr w:type="gramEnd"/>
      <w:r w:rsidRPr="00B80CFA">
        <w:rPr>
          <w:rStyle w:val="Strong"/>
          <w:rFonts w:ascii="Arial" w:hAnsi="Arial" w:cs="Arial"/>
          <w:color w:val="333333"/>
          <w:bdr w:val="none" w:sz="0" w:space="0" w:color="auto" w:frame="1"/>
        </w:rPr>
        <w:t xml:space="preserve"> show that we have not yet learned to “take the best and leave the rest.”</w:t>
      </w:r>
    </w:p>
    <w:p w14:paraId="51FE49A9" w14:textId="18FC9CAF" w:rsidR="00B7245D" w:rsidRDefault="00B7245D" w:rsidP="00B7245D">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r w:rsidRPr="00B80CFA">
        <w:rPr>
          <w:rFonts w:ascii="Arial" w:hAnsi="Arial" w:cs="Arial"/>
          <w:color w:val="333333"/>
        </w:rPr>
        <w:t>I can also admit to hearing these two sets of voices in my head about the very real and human family I grew up in. </w:t>
      </w:r>
      <w:r w:rsidRPr="00B80CFA">
        <w:rPr>
          <w:rStyle w:val="Strong"/>
          <w:rFonts w:ascii="Arial" w:hAnsi="Arial" w:cs="Arial"/>
          <w:color w:val="333333"/>
          <w:bdr w:val="none" w:sz="0" w:space="0" w:color="auto" w:frame="1"/>
        </w:rPr>
        <w:t>I suspect each of you can recall your own variations on these themes.</w:t>
      </w:r>
    </w:p>
    <w:p w14:paraId="2E139993" w14:textId="77777777" w:rsidR="00B80CFA" w:rsidRPr="00B80CFA" w:rsidRDefault="00B80CFA" w:rsidP="00B7245D">
      <w:pPr>
        <w:pStyle w:val="NormalWeb"/>
        <w:shd w:val="clear" w:color="auto" w:fill="FFFFFF"/>
        <w:spacing w:before="0" w:beforeAutospacing="0" w:after="0" w:afterAutospacing="0"/>
        <w:textAlignment w:val="baseline"/>
        <w:rPr>
          <w:rFonts w:ascii="Arial" w:hAnsi="Arial" w:cs="Arial"/>
          <w:color w:val="333333"/>
        </w:rPr>
      </w:pPr>
    </w:p>
    <w:p w14:paraId="235CC963" w14:textId="77777777" w:rsidR="00B7245D" w:rsidRPr="00B80CFA" w:rsidRDefault="00B7245D" w:rsidP="00B7245D">
      <w:pPr>
        <w:pStyle w:val="Heading3"/>
        <w:shd w:val="clear" w:color="auto" w:fill="FFFFFF"/>
        <w:spacing w:before="0" w:beforeAutospacing="0" w:after="0" w:afterAutospacing="0" w:line="240" w:lineRule="atLeast"/>
        <w:textAlignment w:val="baseline"/>
        <w:rPr>
          <w:rFonts w:ascii="Arial" w:hAnsi="Arial" w:cs="Arial"/>
          <w:b w:val="0"/>
          <w:bCs w:val="0"/>
          <w:color w:val="05817C"/>
          <w:sz w:val="36"/>
          <w:szCs w:val="36"/>
        </w:rPr>
      </w:pPr>
      <w:r w:rsidRPr="00B80CFA">
        <w:rPr>
          <w:rStyle w:val="Strong"/>
          <w:rFonts w:ascii="Arial" w:hAnsi="Arial" w:cs="Arial"/>
          <w:b/>
          <w:bCs/>
          <w:color w:val="05817C"/>
          <w:sz w:val="36"/>
          <w:szCs w:val="36"/>
          <w:bdr w:val="none" w:sz="0" w:space="0" w:color="auto" w:frame="1"/>
        </w:rPr>
        <w:t xml:space="preserve">The Year of the Family is about “real </w:t>
      </w:r>
      <w:proofErr w:type="gramStart"/>
      <w:r w:rsidRPr="00B80CFA">
        <w:rPr>
          <w:rStyle w:val="Strong"/>
          <w:rFonts w:ascii="Arial" w:hAnsi="Arial" w:cs="Arial"/>
          <w:b/>
          <w:bCs/>
          <w:color w:val="05817C"/>
          <w:sz w:val="36"/>
          <w:szCs w:val="36"/>
          <w:bdr w:val="none" w:sz="0" w:space="0" w:color="auto" w:frame="1"/>
        </w:rPr>
        <w:t>families”</w:t>
      </w:r>
      <w:proofErr w:type="gramEnd"/>
    </w:p>
    <w:p w14:paraId="39A6B182"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Fonts w:ascii="Arial" w:hAnsi="Arial" w:cs="Arial"/>
          <w:color w:val="333333"/>
        </w:rPr>
        <w:t xml:space="preserve">March 19, 2021 marks the beginning of a “Year of the Family”. Perhaps the above recollections are why I appreciated Pope Francis reminding us </w:t>
      </w:r>
      <w:proofErr w:type="gramStart"/>
      <w:r w:rsidRPr="00B80CFA">
        <w:rPr>
          <w:rFonts w:ascii="Arial" w:hAnsi="Arial" w:cs="Arial"/>
          <w:color w:val="333333"/>
        </w:rPr>
        <w:t>that</w:t>
      </w:r>
      <w:proofErr w:type="gramEnd"/>
    </w:p>
    <w:p w14:paraId="4AF49A33" w14:textId="77777777" w:rsidR="00B7245D" w:rsidRPr="00B80CFA" w:rsidRDefault="00B7245D" w:rsidP="00B7245D">
      <w:pPr>
        <w:pStyle w:val="NormalWeb"/>
        <w:spacing w:before="0" w:beforeAutospacing="0" w:after="0" w:afterAutospacing="0"/>
        <w:textAlignment w:val="baseline"/>
        <w:rPr>
          <w:rFonts w:ascii="Arial" w:hAnsi="Arial" w:cs="Arial"/>
          <w:color w:val="333333"/>
        </w:rPr>
      </w:pPr>
      <w:r w:rsidRPr="00B80CFA">
        <w:rPr>
          <w:rFonts w:ascii="Arial" w:hAnsi="Arial" w:cs="Arial"/>
          <w:color w:val="333333"/>
        </w:rPr>
        <w:t>The Bible is full of families, births, love stories and family crises.  This is true from its very first page, with the appearance of Adam and Eve’s family with all its burden of violence but also its enduring strength (cf. Gen 4) to its very last page, where we behold the wedding feast of the Bride and the Lamb (Rev 21:2, 9).</w:t>
      </w:r>
    </w:p>
    <w:p w14:paraId="24CC656E" w14:textId="77777777" w:rsidR="00B7245D" w:rsidRPr="00B80CFA" w:rsidRDefault="00B7245D" w:rsidP="00B7245D">
      <w:pPr>
        <w:pStyle w:val="NormalWeb"/>
        <w:spacing w:before="0" w:beforeAutospacing="0" w:after="0" w:afterAutospacing="0"/>
        <w:textAlignment w:val="baseline"/>
        <w:rPr>
          <w:rFonts w:ascii="Arial" w:hAnsi="Arial" w:cs="Arial"/>
          <w:color w:val="333333"/>
        </w:rPr>
      </w:pPr>
      <w:r w:rsidRPr="00B80CFA">
        <w:rPr>
          <w:rFonts w:ascii="Arial" w:hAnsi="Arial" w:cs="Arial"/>
          <w:color w:val="333333"/>
        </w:rPr>
        <w:t>Jesus’ description of the two houses, one built on rock and the other on sand (cf. Mt 7:24-27), symbolizes any number of family situations shaped by the exercise of their members’ freedom, for, as the poet says, “every home is a lampstand”.</w:t>
      </w:r>
    </w:p>
    <w:p w14:paraId="505BEAB4" w14:textId="77777777" w:rsidR="00B7245D" w:rsidRPr="00B80CFA" w:rsidRDefault="00B7245D" w:rsidP="00B7245D">
      <w:pPr>
        <w:pStyle w:val="NormalWeb"/>
        <w:spacing w:before="0" w:beforeAutospacing="0" w:after="0" w:afterAutospacing="0"/>
        <w:textAlignment w:val="baseline"/>
        <w:rPr>
          <w:rFonts w:ascii="Arial" w:hAnsi="Arial" w:cs="Arial"/>
          <w:color w:val="333333"/>
        </w:rPr>
      </w:pPr>
      <w:r w:rsidRPr="00B80CFA">
        <w:rPr>
          <w:rFonts w:ascii="Arial" w:hAnsi="Arial" w:cs="Arial"/>
          <w:color w:val="333333"/>
        </w:rPr>
        <w:t>… 19. The idyllic picture presented in Psalm 128 is not at odds with a bitter truth found throughout sacred Scripture, that is, the presence of pain, evil and violence that break up families and their communion of life and love.</w:t>
      </w:r>
    </w:p>
    <w:p w14:paraId="7147C8A4"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Style w:val="Strong"/>
          <w:rFonts w:ascii="Arial" w:hAnsi="Arial" w:cs="Arial"/>
          <w:color w:val="333333"/>
          <w:bdr w:val="none" w:sz="0" w:space="0" w:color="auto" w:frame="1"/>
        </w:rPr>
        <w:t>Throughout his lengthy reflection of the family today he is at great pains to address the complex reality of marriage and family relations as well as a wider range of relationships.</w:t>
      </w:r>
    </w:p>
    <w:p w14:paraId="69E91FD4" w14:textId="40F7787D" w:rsidR="00B7245D" w:rsidRDefault="00B7245D" w:rsidP="00B7245D">
      <w:pPr>
        <w:pStyle w:val="NormalWeb"/>
        <w:shd w:val="clear" w:color="auto" w:fill="FFFFFF"/>
        <w:spacing w:before="0" w:beforeAutospacing="0" w:after="0" w:afterAutospacing="0"/>
        <w:textAlignment w:val="baseline"/>
        <w:rPr>
          <w:rStyle w:val="Strong"/>
          <w:rFonts w:ascii="Arial" w:hAnsi="Arial" w:cs="Arial"/>
          <w:color w:val="333333"/>
          <w:bdr w:val="none" w:sz="0" w:space="0" w:color="auto" w:frame="1"/>
        </w:rPr>
      </w:pPr>
      <w:r w:rsidRPr="00B80CFA">
        <w:rPr>
          <w:rStyle w:val="Strong"/>
          <w:rFonts w:ascii="Arial" w:hAnsi="Arial" w:cs="Arial"/>
          <w:color w:val="333333"/>
          <w:bdr w:val="none" w:sz="0" w:space="0" w:color="auto" w:frame="1"/>
        </w:rPr>
        <w:t xml:space="preserve">It is a shame that most people only hear polarized pundits cherry-picking from a select few paragraphs, or even just footnotes. </w:t>
      </w:r>
      <w:proofErr w:type="gramStart"/>
      <w:r w:rsidRPr="00B80CFA">
        <w:rPr>
          <w:rStyle w:val="Strong"/>
          <w:rFonts w:ascii="Arial" w:hAnsi="Arial" w:cs="Arial"/>
          <w:color w:val="333333"/>
          <w:bdr w:val="none" w:sz="0" w:space="0" w:color="auto" w:frame="1"/>
        </w:rPr>
        <w:t>in reality it</w:t>
      </w:r>
      <w:proofErr w:type="gramEnd"/>
      <w:r w:rsidRPr="00B80CFA">
        <w:rPr>
          <w:rStyle w:val="Strong"/>
          <w:rFonts w:ascii="Arial" w:hAnsi="Arial" w:cs="Arial"/>
          <w:color w:val="333333"/>
          <w:bdr w:val="none" w:sz="0" w:space="0" w:color="auto" w:frame="1"/>
        </w:rPr>
        <w:t xml:space="preserve"> is an inspiring document describing and addressed to the real family of today.</w:t>
      </w:r>
    </w:p>
    <w:p w14:paraId="70D63650" w14:textId="77777777" w:rsidR="00B80CFA" w:rsidRPr="00B80CFA" w:rsidRDefault="00B80CFA" w:rsidP="00B7245D">
      <w:pPr>
        <w:pStyle w:val="NormalWeb"/>
        <w:shd w:val="clear" w:color="auto" w:fill="FFFFFF"/>
        <w:spacing w:before="0" w:beforeAutospacing="0" w:after="0" w:afterAutospacing="0"/>
        <w:textAlignment w:val="baseline"/>
        <w:rPr>
          <w:rFonts w:ascii="Arial" w:hAnsi="Arial" w:cs="Arial"/>
          <w:color w:val="333333"/>
        </w:rPr>
      </w:pPr>
    </w:p>
    <w:p w14:paraId="2F7709B8" w14:textId="77777777" w:rsidR="00B7245D" w:rsidRPr="00B80CFA" w:rsidRDefault="00B7245D" w:rsidP="00B7245D">
      <w:pPr>
        <w:pStyle w:val="Heading3"/>
        <w:shd w:val="clear" w:color="auto" w:fill="FFFFFF"/>
        <w:spacing w:before="0" w:beforeAutospacing="0" w:after="0" w:afterAutospacing="0" w:line="240" w:lineRule="atLeast"/>
        <w:textAlignment w:val="baseline"/>
        <w:rPr>
          <w:rFonts w:ascii="Arial" w:hAnsi="Arial" w:cs="Arial"/>
          <w:b w:val="0"/>
          <w:bCs w:val="0"/>
          <w:color w:val="05817C"/>
          <w:sz w:val="36"/>
          <w:szCs w:val="36"/>
        </w:rPr>
      </w:pPr>
      <w:r w:rsidRPr="00B80CFA">
        <w:rPr>
          <w:rStyle w:val="Strong"/>
          <w:rFonts w:ascii="Arial" w:hAnsi="Arial" w:cs="Arial"/>
          <w:b/>
          <w:bCs/>
          <w:color w:val="05817C"/>
          <w:sz w:val="36"/>
          <w:szCs w:val="36"/>
          <w:bdr w:val="none" w:sz="0" w:space="0" w:color="auto" w:frame="1"/>
        </w:rPr>
        <w:t>Is a year enough?</w:t>
      </w:r>
    </w:p>
    <w:p w14:paraId="04BC9B6F"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Fonts w:ascii="Arial" w:hAnsi="Arial" w:cs="Arial"/>
          <w:color w:val="333333"/>
        </w:rPr>
        <w:t>When I first heard that Pope Francis was marking the fifth anniversary of the publication of his encyclical “</w:t>
      </w:r>
      <w:proofErr w:type="spellStart"/>
      <w:r w:rsidRPr="00B80CFA">
        <w:rPr>
          <w:rFonts w:ascii="Arial" w:hAnsi="Arial" w:cs="Arial"/>
          <w:color w:val="333333"/>
        </w:rPr>
        <w:t>Amoris</w:t>
      </w:r>
      <w:proofErr w:type="spellEnd"/>
      <w:r w:rsidRPr="00B80CFA">
        <w:rPr>
          <w:rFonts w:ascii="Arial" w:hAnsi="Arial" w:cs="Arial"/>
          <w:color w:val="333333"/>
        </w:rPr>
        <w:t xml:space="preserve"> Laetitia” (The Joy of Love) I was puzzled about the overlapping of the “Year of Joseph.” Then I came across this statement from the Vatican office kicking off this year. They encouraged everyone to</w:t>
      </w:r>
    </w:p>
    <w:p w14:paraId="52A39EA8" w14:textId="77777777" w:rsidR="00B7245D" w:rsidRPr="00B80CFA" w:rsidRDefault="00B7245D" w:rsidP="00B7245D">
      <w:pPr>
        <w:pStyle w:val="NormalWeb"/>
        <w:spacing w:before="0" w:beforeAutospacing="0" w:after="0" w:afterAutospacing="0"/>
        <w:textAlignment w:val="baseline"/>
        <w:rPr>
          <w:rFonts w:ascii="Arial" w:hAnsi="Arial" w:cs="Arial"/>
          <w:color w:val="333333"/>
        </w:rPr>
      </w:pPr>
      <w:r w:rsidRPr="00B80CFA">
        <w:rPr>
          <w:rStyle w:val="Strong"/>
          <w:rFonts w:ascii="Arial" w:hAnsi="Arial" w:cs="Arial"/>
          <w:color w:val="333333"/>
          <w:bdr w:val="none" w:sz="0" w:space="0" w:color="auto" w:frame="1"/>
        </w:rPr>
        <w:lastRenderedPageBreak/>
        <w:t>“fall in love with the family, just as did St. Joseph did, who took care of his own family with dedication, tenderness, and love.”</w:t>
      </w:r>
    </w:p>
    <w:p w14:paraId="6A0A68BF"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Fonts w:ascii="Arial" w:hAnsi="Arial" w:cs="Arial"/>
          <w:color w:val="333333"/>
        </w:rPr>
        <w:t>His family was not the family he expected!</w:t>
      </w:r>
    </w:p>
    <w:p w14:paraId="2C615FCC"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Style w:val="Strong"/>
          <w:rFonts w:ascii="Arial" w:hAnsi="Arial" w:cs="Arial"/>
          <w:color w:val="333333"/>
          <w:bdr w:val="none" w:sz="0" w:space="0" w:color="auto" w:frame="1"/>
        </w:rPr>
        <w:t>As I began to reread “The Joy of Love” my perspective shifted to… is a year enough?</w:t>
      </w:r>
    </w:p>
    <w:p w14:paraId="2EA4EAFB"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Fonts w:ascii="Arial" w:hAnsi="Arial" w:cs="Arial"/>
          <w:color w:val="333333"/>
        </w:rPr>
        <w:t>I recognize that not everyone has time to read his book-length reflections.</w:t>
      </w:r>
    </w:p>
    <w:p w14:paraId="07D758CF"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proofErr w:type="gramStart"/>
      <w:r w:rsidRPr="00B80CFA">
        <w:rPr>
          <w:rFonts w:ascii="Arial" w:hAnsi="Arial" w:cs="Arial"/>
          <w:color w:val="333333"/>
        </w:rPr>
        <w:t>So</w:t>
      </w:r>
      <w:proofErr w:type="gramEnd"/>
      <w:r w:rsidRPr="00B80CFA">
        <w:rPr>
          <w:rFonts w:ascii="Arial" w:hAnsi="Arial" w:cs="Arial"/>
          <w:color w:val="333333"/>
        </w:rPr>
        <w:t xml:space="preserve"> I thought I would make my little contribution. I will try to reflect periodically on some of the respect-filled and beautiful insights of Pope Francis in “The Joy of Love”.</w:t>
      </w:r>
    </w:p>
    <w:p w14:paraId="6B76A476" w14:textId="77777777" w:rsidR="00B7245D" w:rsidRPr="00B80CFA" w:rsidRDefault="00B7245D" w:rsidP="00B7245D">
      <w:pPr>
        <w:pStyle w:val="Heading3"/>
        <w:shd w:val="clear" w:color="auto" w:fill="FFFFFF"/>
        <w:spacing w:before="0" w:beforeAutospacing="0" w:after="0" w:afterAutospacing="0" w:line="240" w:lineRule="atLeast"/>
        <w:textAlignment w:val="baseline"/>
        <w:rPr>
          <w:rFonts w:ascii="Arial" w:hAnsi="Arial" w:cs="Arial"/>
          <w:b w:val="0"/>
          <w:bCs w:val="0"/>
          <w:color w:val="05817C"/>
          <w:sz w:val="24"/>
          <w:szCs w:val="24"/>
        </w:rPr>
      </w:pPr>
      <w:r w:rsidRPr="00B80CFA">
        <w:rPr>
          <w:rStyle w:val="Strong"/>
          <w:rFonts w:ascii="Arial" w:hAnsi="Arial" w:cs="Arial"/>
          <w:b/>
          <w:bCs/>
          <w:color w:val="05817C"/>
          <w:sz w:val="24"/>
          <w:szCs w:val="24"/>
          <w:bdr w:val="none" w:sz="0" w:space="0" w:color="auto" w:frame="1"/>
        </w:rPr>
        <w:t>Two suggestions</w:t>
      </w:r>
    </w:p>
    <w:p w14:paraId="4190239A" w14:textId="77777777" w:rsidR="00B7245D" w:rsidRPr="00B80CFA" w:rsidRDefault="00B7245D" w:rsidP="00B7245D">
      <w:pPr>
        <w:numPr>
          <w:ilvl w:val="0"/>
          <w:numId w:val="1"/>
        </w:numPr>
        <w:spacing w:after="0" w:line="390" w:lineRule="atLeast"/>
        <w:textAlignment w:val="baseline"/>
        <w:rPr>
          <w:rFonts w:ascii="Arial" w:hAnsi="Arial" w:cs="Arial"/>
          <w:color w:val="333333"/>
          <w:sz w:val="24"/>
          <w:szCs w:val="24"/>
        </w:rPr>
      </w:pPr>
      <w:r w:rsidRPr="00B80CFA">
        <w:rPr>
          <w:rFonts w:ascii="Arial" w:hAnsi="Arial" w:cs="Arial"/>
          <w:color w:val="333333"/>
          <w:sz w:val="24"/>
          <w:szCs w:val="24"/>
        </w:rPr>
        <w:t>Take a long loving look at the real family you grew up in and the paradoxes you will undoubtedly find.</w:t>
      </w:r>
    </w:p>
    <w:p w14:paraId="51B2919A" w14:textId="77777777" w:rsidR="00B7245D" w:rsidRPr="00B80CFA" w:rsidRDefault="00B7245D" w:rsidP="00B7245D">
      <w:pPr>
        <w:numPr>
          <w:ilvl w:val="0"/>
          <w:numId w:val="1"/>
        </w:numPr>
        <w:spacing w:after="0" w:line="390" w:lineRule="atLeast"/>
        <w:textAlignment w:val="baseline"/>
        <w:rPr>
          <w:rFonts w:ascii="Arial" w:hAnsi="Arial" w:cs="Arial"/>
          <w:color w:val="333333"/>
          <w:sz w:val="24"/>
          <w:szCs w:val="24"/>
        </w:rPr>
      </w:pPr>
      <w:r w:rsidRPr="00B80CFA">
        <w:rPr>
          <w:rFonts w:ascii="Arial" w:hAnsi="Arial" w:cs="Arial"/>
          <w:color w:val="333333"/>
          <w:sz w:val="24"/>
          <w:szCs w:val="24"/>
        </w:rPr>
        <w:t>Find time to read the beautiful insights he offers on the real families in the Bible.</w:t>
      </w:r>
    </w:p>
    <w:p w14:paraId="4A88A5CC" w14:textId="77777777" w:rsidR="00B7245D" w:rsidRPr="00B80CFA" w:rsidRDefault="00B7245D" w:rsidP="00B7245D">
      <w:pPr>
        <w:pStyle w:val="NormalWeb"/>
        <w:shd w:val="clear" w:color="auto" w:fill="FFFFFF"/>
        <w:spacing w:before="0" w:beforeAutospacing="0" w:after="0" w:afterAutospacing="0"/>
        <w:textAlignment w:val="baseline"/>
        <w:rPr>
          <w:rFonts w:ascii="Arial" w:hAnsi="Arial" w:cs="Arial"/>
          <w:color w:val="333333"/>
        </w:rPr>
      </w:pPr>
      <w:r w:rsidRPr="00B80CFA">
        <w:rPr>
          <w:rFonts w:ascii="Arial" w:hAnsi="Arial" w:cs="Arial"/>
          <w:color w:val="333333"/>
        </w:rPr>
        <w:t>This post originally appeared in </w:t>
      </w:r>
      <w:hyperlink r:id="rId9" w:history="1">
        <w:r w:rsidRPr="00B80CFA">
          <w:rPr>
            <w:rStyle w:val="Hyperlink"/>
            <w:rFonts w:ascii="Arial" w:eastAsiaTheme="majorEastAsia" w:hAnsi="Arial" w:cs="Arial"/>
            <w:color w:val="05817C"/>
            <w:bdr w:val="none" w:sz="0" w:space="0" w:color="auto" w:frame="1"/>
          </w:rPr>
          <w:t xml:space="preserve">“Vincentian </w:t>
        </w:r>
        <w:proofErr w:type="spellStart"/>
        <w:r w:rsidRPr="00B80CFA">
          <w:rPr>
            <w:rStyle w:val="Hyperlink"/>
            <w:rFonts w:ascii="Arial" w:eastAsiaTheme="majorEastAsia" w:hAnsi="Arial" w:cs="Arial"/>
            <w:color w:val="05817C"/>
            <w:bdr w:val="none" w:sz="0" w:space="0" w:color="auto" w:frame="1"/>
          </w:rPr>
          <w:t>Mindwalk</w:t>
        </w:r>
        <w:proofErr w:type="spellEnd"/>
        <w:r w:rsidRPr="00B80CFA">
          <w:rPr>
            <w:rStyle w:val="Hyperlink"/>
            <w:rFonts w:ascii="Arial" w:eastAsiaTheme="majorEastAsia" w:hAnsi="Arial" w:cs="Arial"/>
            <w:color w:val="05817C"/>
            <w:bdr w:val="none" w:sz="0" w:space="0" w:color="auto" w:frame="1"/>
          </w:rPr>
          <w:t>”</w:t>
        </w:r>
      </w:hyperlink>
      <w:r w:rsidRPr="00B80CFA">
        <w:rPr>
          <w:rFonts w:ascii="Arial" w:hAnsi="Arial" w:cs="Arial"/>
          <w:color w:val="333333"/>
        </w:rPr>
        <w:t>.</w:t>
      </w:r>
    </w:p>
    <w:p w14:paraId="3AC3EDE9" w14:textId="319663A8" w:rsidR="00F64A0E" w:rsidRPr="00B80CFA" w:rsidRDefault="00F64A0E" w:rsidP="00B7245D">
      <w:pPr>
        <w:rPr>
          <w:rFonts w:ascii="Arial" w:hAnsi="Arial" w:cs="Arial"/>
          <w:sz w:val="24"/>
          <w:szCs w:val="24"/>
        </w:rPr>
      </w:pPr>
    </w:p>
    <w:sectPr w:rsidR="00F64A0E" w:rsidRPr="00B80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7730"/>
    <w:multiLevelType w:val="multilevel"/>
    <w:tmpl w:val="6E7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0F"/>
    <w:rsid w:val="00B53E93"/>
    <w:rsid w:val="00B7245D"/>
    <w:rsid w:val="00B80CFA"/>
    <w:rsid w:val="00DB370F"/>
    <w:rsid w:val="00F6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3BAD"/>
  <w15:chartTrackingRefBased/>
  <w15:docId w15:val="{8BCC4B5B-45B1-4CE3-99E7-4BE4A367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0F"/>
    <w:pPr>
      <w:spacing w:line="256" w:lineRule="auto"/>
    </w:pPr>
  </w:style>
  <w:style w:type="paragraph" w:styleId="Heading1">
    <w:name w:val="heading 1"/>
    <w:basedOn w:val="Normal"/>
    <w:next w:val="Normal"/>
    <w:link w:val="Heading1Char"/>
    <w:uiPriority w:val="9"/>
    <w:qFormat/>
    <w:rsid w:val="00B80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724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70F"/>
    <w:rPr>
      <w:color w:val="0563C1" w:themeColor="hyperlink"/>
      <w:u w:val="single"/>
    </w:rPr>
  </w:style>
  <w:style w:type="character" w:customStyle="1" w:styleId="Heading3Char">
    <w:name w:val="Heading 3 Char"/>
    <w:basedOn w:val="DefaultParagraphFont"/>
    <w:link w:val="Heading3"/>
    <w:uiPriority w:val="9"/>
    <w:rsid w:val="00B724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7245D"/>
    <w:rPr>
      <w:b/>
      <w:bCs/>
    </w:rPr>
  </w:style>
  <w:style w:type="paragraph" w:styleId="NormalWeb">
    <w:name w:val="Normal (Web)"/>
    <w:basedOn w:val="Normal"/>
    <w:uiPriority w:val="99"/>
    <w:semiHidden/>
    <w:unhideWhenUsed/>
    <w:rsid w:val="00B724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0CFA"/>
    <w:rPr>
      <w:rFonts w:asciiTheme="majorHAnsi" w:eastAsiaTheme="majorEastAsia" w:hAnsiTheme="majorHAnsi" w:cstheme="majorBidi"/>
      <w:color w:val="2F5496" w:themeColor="accent1" w:themeShade="BF"/>
      <w:sz w:val="32"/>
      <w:szCs w:val="32"/>
    </w:rPr>
  </w:style>
  <w:style w:type="paragraph" w:customStyle="1" w:styleId="etpbtitlemetacontainer">
    <w:name w:val="et_pb_title_meta_container"/>
    <w:basedOn w:val="Normal"/>
    <w:rsid w:val="00B80C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B80CFA"/>
  </w:style>
  <w:style w:type="character" w:customStyle="1" w:styleId="published">
    <w:name w:val="published"/>
    <w:basedOn w:val="DefaultParagraphFont"/>
    <w:rsid w:val="00B8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92818">
      <w:bodyDiv w:val="1"/>
      <w:marLeft w:val="0"/>
      <w:marRight w:val="0"/>
      <w:marTop w:val="0"/>
      <w:marBottom w:val="0"/>
      <w:divBdr>
        <w:top w:val="none" w:sz="0" w:space="0" w:color="auto"/>
        <w:left w:val="none" w:sz="0" w:space="0" w:color="auto"/>
        <w:bottom w:val="none" w:sz="0" w:space="0" w:color="auto"/>
        <w:right w:val="none" w:sz="0" w:space="0" w:color="auto"/>
      </w:divBdr>
    </w:div>
    <w:div w:id="1894583006">
      <w:bodyDiv w:val="1"/>
      <w:marLeft w:val="0"/>
      <w:marRight w:val="0"/>
      <w:marTop w:val="0"/>
      <w:marBottom w:val="0"/>
      <w:divBdr>
        <w:top w:val="none" w:sz="0" w:space="0" w:color="auto"/>
        <w:left w:val="none" w:sz="0" w:space="0" w:color="auto"/>
        <w:bottom w:val="none" w:sz="0" w:space="0" w:color="auto"/>
        <w:right w:val="none" w:sz="0" w:space="0" w:color="auto"/>
      </w:divBdr>
      <w:divsChild>
        <w:div w:id="660430301">
          <w:blockQuote w:val="1"/>
          <w:marLeft w:val="0"/>
          <w:marRight w:val="0"/>
          <w:marTop w:val="300"/>
          <w:marBottom w:val="450"/>
          <w:divBdr>
            <w:top w:val="none" w:sz="0" w:space="0" w:color="FD4D51"/>
            <w:left w:val="single" w:sz="36" w:space="15" w:color="FD4D51"/>
            <w:bottom w:val="none" w:sz="0" w:space="0" w:color="FD4D51"/>
            <w:right w:val="none" w:sz="0" w:space="0" w:color="FD4D51"/>
          </w:divBdr>
        </w:div>
        <w:div w:id="380516279">
          <w:blockQuote w:val="1"/>
          <w:marLeft w:val="0"/>
          <w:marRight w:val="0"/>
          <w:marTop w:val="300"/>
          <w:marBottom w:val="450"/>
          <w:divBdr>
            <w:top w:val="none" w:sz="0" w:space="0" w:color="FD4D51"/>
            <w:left w:val="single" w:sz="36" w:space="15" w:color="FD4D51"/>
            <w:bottom w:val="none" w:sz="0" w:space="0" w:color="FD4D51"/>
            <w:right w:val="none" w:sz="0" w:space="0" w:color="FD4D5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vin.org/en/category/vincentian-family/" TargetMode="External"/><Relationship Id="rId3" Type="http://schemas.openxmlformats.org/officeDocument/2006/relationships/settings" Target="settings.xml"/><Relationship Id="rId7" Type="http://schemas.openxmlformats.org/officeDocument/2006/relationships/hyperlink" Target="https://famvin.org/en/category/formation/refl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mvin.org/en/category/formation/" TargetMode="External"/><Relationship Id="rId11" Type="http://schemas.openxmlformats.org/officeDocument/2006/relationships/theme" Target="theme/theme1.xml"/><Relationship Id="rId5" Type="http://schemas.openxmlformats.org/officeDocument/2006/relationships/hyperlink" Target="https://famvin.org/en/author/john-freund-c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hnfreu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Bonnar</dc:creator>
  <cp:keywords/>
  <dc:description/>
  <cp:lastModifiedBy>Pauline Bonnar</cp:lastModifiedBy>
  <cp:revision>1</cp:revision>
  <dcterms:created xsi:type="dcterms:W3CDTF">2021-03-22T13:33:00Z</dcterms:created>
  <dcterms:modified xsi:type="dcterms:W3CDTF">2021-03-22T14:07:00Z</dcterms:modified>
</cp:coreProperties>
</file>